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6C71" w:rsidRDefault="008100DB">
      <w:r>
        <w:rPr>
          <w:noProof/>
        </w:rPr>
        <w:drawing>
          <wp:inline distT="0" distB="0" distL="0" distR="0" wp14:anchorId="29F0A169" wp14:editId="7095CB48">
            <wp:extent cx="2791391" cy="1403350"/>
            <wp:effectExtent l="0" t="0" r="952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391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drawing>
          <wp:inline distT="0" distB="0" distL="0" distR="0" wp14:anchorId="06D84C55" wp14:editId="32F500D1">
            <wp:extent cx="5274310" cy="40379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lastRenderedPageBreak/>
        <w:drawing>
          <wp:inline distT="0" distB="0" distL="0" distR="0" wp14:anchorId="62B07DB7" wp14:editId="27D3C68D">
            <wp:extent cx="5274310" cy="41859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drawing>
          <wp:inline distT="0" distB="0" distL="0" distR="0" wp14:anchorId="248E027B" wp14:editId="751F7FA9">
            <wp:extent cx="5274310" cy="39839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2B0589CC" wp14:editId="2E7A4929">
            <wp:extent cx="5274310" cy="40614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5FDE0909" wp14:editId="45F78D7F">
            <wp:extent cx="5274310" cy="4465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drawing>
          <wp:inline distT="0" distB="0" distL="0" distR="0" wp14:anchorId="5C479EB0" wp14:editId="3E095830">
            <wp:extent cx="5274310" cy="3905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drawing>
          <wp:inline distT="0" distB="0" distL="0" distR="0" wp14:anchorId="29E826C1" wp14:editId="36325C74">
            <wp:extent cx="5274310" cy="39954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lastRenderedPageBreak/>
        <w:drawing>
          <wp:inline distT="0" distB="0" distL="0" distR="0" wp14:anchorId="354EB3CC" wp14:editId="09FE5F67">
            <wp:extent cx="5274310" cy="4057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52658AA8" wp14:editId="0325C67C">
            <wp:extent cx="5274310" cy="35661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/>
    <w:p w:rsidR="008100DB" w:rsidRDefault="008100DB">
      <w:r>
        <w:rPr>
          <w:noProof/>
        </w:rPr>
        <w:lastRenderedPageBreak/>
        <w:drawing>
          <wp:inline distT="0" distB="0" distL="0" distR="0" wp14:anchorId="280E2863" wp14:editId="35A2BF58">
            <wp:extent cx="5274310" cy="38036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0975CAB0" wp14:editId="63BD88EB">
            <wp:extent cx="5274310" cy="3869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4529502E" wp14:editId="4DC6203A">
            <wp:extent cx="5274310" cy="31489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6C57D46F" wp14:editId="178F6B41">
            <wp:extent cx="5274310" cy="39382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09CC5BF2" wp14:editId="52C1E44A">
            <wp:extent cx="5274310" cy="41446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52343419" wp14:editId="4EFD5044">
            <wp:extent cx="5274310" cy="4039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236BC33B" wp14:editId="720BBF8C">
            <wp:extent cx="5274310" cy="3525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70FD705F" wp14:editId="0B9F0793">
            <wp:extent cx="5274310" cy="39192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653547AA" wp14:editId="0D6E8EFD">
            <wp:extent cx="5274310" cy="29400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1047FD1C" wp14:editId="26956713">
            <wp:extent cx="5274310" cy="37941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5EE81961" wp14:editId="0D7E8EC2">
            <wp:extent cx="5274310" cy="3400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75CE6" wp14:editId="110B17DE">
            <wp:extent cx="5274310" cy="31610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lastRenderedPageBreak/>
        <w:drawing>
          <wp:inline distT="0" distB="0" distL="0" distR="0" wp14:anchorId="01815B31" wp14:editId="34B3F165">
            <wp:extent cx="5274310" cy="35566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8100DB">
      <w:r>
        <w:rPr>
          <w:noProof/>
        </w:rPr>
        <w:drawing>
          <wp:inline distT="0" distB="0" distL="0" distR="0" wp14:anchorId="4D6B937A" wp14:editId="115E9860">
            <wp:extent cx="5274310" cy="1379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EE" w:rsidRDefault="000758EE"/>
    <w:p w:rsidR="000758EE" w:rsidRDefault="000758EE"/>
    <w:p w:rsidR="000758EE" w:rsidRDefault="000758EE" w:rsidP="00713D7A">
      <w:pPr>
        <w:pStyle w:val="2"/>
      </w:pPr>
      <w:r>
        <w:t>抛物面天线的口径、焦距跟所反射面的电磁波的频率有什么关系啊</w:t>
      </w:r>
      <w:r>
        <w:t>?</w:t>
      </w:r>
    </w:p>
    <w:p w:rsidR="00271B73" w:rsidRDefault="00271B73">
      <w:r>
        <w:t>口径和增益有关</w:t>
      </w:r>
      <w:r>
        <w:t>,</w:t>
      </w:r>
      <w:r>
        <w:t>和频率关系不大</w:t>
      </w:r>
      <w:r>
        <w:br/>
      </w:r>
      <w:r>
        <w:t>但是要注意</w:t>
      </w:r>
      <w:r w:rsidRPr="002D7552">
        <w:rPr>
          <w:b/>
          <w:u w:val="single"/>
        </w:rPr>
        <w:t>口径面上相位差</w:t>
      </w:r>
      <w:r>
        <w:t>,</w:t>
      </w:r>
      <w:r>
        <w:t>还有就是频率太低就不要考虑抛物面天线了</w:t>
      </w:r>
      <w:r>
        <w:t>,</w:t>
      </w:r>
      <w:r>
        <w:t>因为没办法做到大增益就没有意义了</w:t>
      </w:r>
    </w:p>
    <w:p w:rsidR="00F3003C" w:rsidRDefault="00F3003C">
      <w:proofErr w:type="gramStart"/>
      <w:r>
        <w:t>馈</w:t>
      </w:r>
      <w:proofErr w:type="gramEnd"/>
      <w:r>
        <w:t>点与反射面的关系可以大致近似的用物理光学来分析</w:t>
      </w:r>
    </w:p>
    <w:p w:rsidR="00713D7A" w:rsidRDefault="00713D7A"/>
    <w:p w:rsidR="00713D7A" w:rsidRDefault="00713D7A" w:rsidP="00713D7A">
      <w:pPr>
        <w:pStyle w:val="2"/>
      </w:pPr>
      <w:r>
        <w:t>天线尺寸与频率</w:t>
      </w:r>
    </w:p>
    <w:p w:rsidR="00713D7A" w:rsidRDefault="00713D7A" w:rsidP="00713D7A">
      <w:pPr>
        <w:pStyle w:val="a3"/>
        <w:ind w:firstLine="480"/>
      </w:pPr>
      <w:r>
        <w:t>一般设计天线的尺寸与天线工作频率的关系为：</w:t>
      </w:r>
    </w:p>
    <w:p w:rsidR="00713D7A" w:rsidRDefault="00713D7A" w:rsidP="00713D7A">
      <w:pPr>
        <w:pStyle w:val="a3"/>
        <w:ind w:firstLine="480"/>
      </w:pPr>
      <w:r>
        <w:t>天线长度=C/（2f）</w:t>
      </w:r>
    </w:p>
    <w:p w:rsidR="00713D7A" w:rsidRDefault="00713D7A" w:rsidP="00713D7A">
      <w:pPr>
        <w:pStyle w:val="a3"/>
        <w:ind w:firstLine="480"/>
      </w:pPr>
      <w:r>
        <w:lastRenderedPageBreak/>
        <w:t>其中C表示光速，f表示天线的工作频率。</w:t>
      </w:r>
    </w:p>
    <w:p w:rsidR="00713D7A" w:rsidRDefault="00713D7A" w:rsidP="00713D7A">
      <w:pPr>
        <w:pStyle w:val="a3"/>
        <w:ind w:firstLine="480"/>
      </w:pPr>
      <w:r>
        <w:t>天线工作频率指天线的共振频率，或中心频率。每个天线都有一定的频率范围，称为带宽，在这个范围内，天线阻抗最小，效率最高，这个范围的中间最佳点即中心频率，驻波比最小，功耗最小，信号最强。</w:t>
      </w:r>
    </w:p>
    <w:p w:rsidR="00713D7A" w:rsidRDefault="00713D7A" w:rsidP="00713D7A">
      <w:pPr>
        <w:pStyle w:val="a3"/>
        <w:ind w:firstLine="480"/>
      </w:pPr>
      <w:r>
        <w:t>“天线的最佳长度与波长的关系是固定的”</w:t>
      </w:r>
    </w:p>
    <w:p w:rsidR="00713D7A" w:rsidRDefault="00713D7A" w:rsidP="00713D7A">
      <w:pPr>
        <w:pStyle w:val="2"/>
      </w:pPr>
      <w:r>
        <w:t>抛物面天线</w:t>
      </w:r>
    </w:p>
    <w:p w:rsidR="00713D7A" w:rsidRDefault="00713D7A" w:rsidP="00713D7A">
      <w:pPr>
        <w:pStyle w:val="a3"/>
        <w:ind w:firstLine="480"/>
      </w:pPr>
      <w:r>
        <w:t>抛物面天线从结构上，由照射器和反射面构成。</w:t>
      </w:r>
    </w:p>
    <w:p w:rsidR="00713D7A" w:rsidRDefault="00713D7A" w:rsidP="00713D7A">
      <w:pPr>
        <w:pStyle w:val="a3"/>
        <w:ind w:firstLine="480"/>
      </w:pPr>
      <w:r>
        <w:t>照射器由一些弱方向性天线担当，</w:t>
      </w:r>
      <w:proofErr w:type="gramStart"/>
      <w:r>
        <w:t>比如短电对称振子天线</w:t>
      </w:r>
      <w:proofErr w:type="gramEnd"/>
      <w:r>
        <w:t>、喇叭天线。</w:t>
      </w:r>
    </w:p>
    <w:p w:rsidR="00713D7A" w:rsidRDefault="00713D7A" w:rsidP="00713D7A">
      <w:pPr>
        <w:pStyle w:val="a3"/>
        <w:ind w:firstLine="480"/>
      </w:pPr>
      <w:r>
        <w:t>作用：把高频电流转换为电磁波并投射到抛物面上。</w:t>
      </w:r>
    </w:p>
    <w:p w:rsidR="00713D7A" w:rsidRDefault="00713D7A" w:rsidP="00713D7A">
      <w:pPr>
        <w:pStyle w:val="a3"/>
        <w:ind w:firstLine="480"/>
      </w:pPr>
      <w:r>
        <w:t>反射面一般由导电性能好的铝合金板构成，厚度为1.5-3mm，或者用玻璃钢构成主抛物面，其内粘贴金属网。</w:t>
      </w:r>
    </w:p>
    <w:p w:rsidR="00713D7A" w:rsidRDefault="00713D7A" w:rsidP="00713D7A">
      <w:pPr>
        <w:pStyle w:val="a3"/>
        <w:ind w:firstLine="480"/>
      </w:pPr>
      <w:r>
        <w:t>抛物面天线半功率波瓣宽度的确定</w:t>
      </w:r>
    </w:p>
    <w:p w:rsidR="00713D7A" w:rsidRDefault="00713D7A" w:rsidP="00713D7A">
      <w:pPr>
        <w:pStyle w:val="a3"/>
        <w:ind w:firstLine="480"/>
      </w:pPr>
      <w:r>
        <w:t>照射</w:t>
      </w:r>
      <w:proofErr w:type="gramStart"/>
      <w:r>
        <w:t>器方向</w:t>
      </w:r>
      <w:proofErr w:type="gramEnd"/>
      <w:r>
        <w:t>图主瓣越宽，口面面积越小。</w:t>
      </w:r>
    </w:p>
    <w:p w:rsidR="00713D7A" w:rsidRDefault="00713D7A" w:rsidP="00713D7A">
      <w:pPr>
        <w:pStyle w:val="a3"/>
        <w:ind w:firstLine="480"/>
      </w:pPr>
      <w:r>
        <w:t>公式1：天线波宽公式</w:t>
      </w:r>
    </w:p>
    <w:p w:rsidR="00713D7A" w:rsidRDefault="00713D7A" w:rsidP="00713D7A">
      <w:r>
        <w:rPr>
          <w:noProof/>
        </w:rPr>
        <w:drawing>
          <wp:inline distT="0" distB="0" distL="0" distR="0">
            <wp:extent cx="1435100" cy="642378"/>
            <wp:effectExtent l="0" t="0" r="0" b="5715"/>
            <wp:docPr id="25" name="图片 25" descr="电磁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电磁波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453" cy="6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7A" w:rsidRDefault="00713D7A" w:rsidP="00713D7A">
      <w:pPr>
        <w:pStyle w:val="a3"/>
        <w:ind w:firstLine="480"/>
      </w:pPr>
      <w:r>
        <w:t>k为参数，取值范围在（65-80）。最佳照射情况下k=70。</w:t>
      </w:r>
    </w:p>
    <w:p w:rsidR="00713D7A" w:rsidRDefault="00713D7A" w:rsidP="00713D7A">
      <w:pPr>
        <w:pStyle w:val="a3"/>
        <w:ind w:firstLine="480"/>
      </w:pPr>
      <w:r>
        <w:t>公式2：天线增益公式</w:t>
      </w:r>
    </w:p>
    <w:p w:rsidR="00713D7A" w:rsidRDefault="00713D7A" w:rsidP="00713D7A">
      <w:r>
        <w:rPr>
          <w:noProof/>
        </w:rPr>
        <w:drawing>
          <wp:inline distT="0" distB="0" distL="0" distR="0">
            <wp:extent cx="1466850" cy="889212"/>
            <wp:effectExtent l="0" t="0" r="0" b="6350"/>
            <wp:docPr id="26" name="图片 26" descr="电磁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电磁波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74" cy="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7A" w:rsidRDefault="00713D7A" w:rsidP="00713D7A">
      <w:r>
        <w:t>公式</w:t>
      </w:r>
      <w:r>
        <w:t>3</w:t>
      </w:r>
      <w:r>
        <w:t>：天线口径尺寸与面积公式</w:t>
      </w:r>
    </w:p>
    <w:p w:rsidR="00713D7A" w:rsidRDefault="00713D7A" w:rsidP="00713D7A">
      <w:r>
        <w:rPr>
          <w:noProof/>
        </w:rPr>
        <w:drawing>
          <wp:inline distT="0" distB="0" distL="0" distR="0">
            <wp:extent cx="1109696" cy="647700"/>
            <wp:effectExtent l="0" t="0" r="0" b="0"/>
            <wp:docPr id="27" name="图片 27" descr="电磁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电磁波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317" cy="65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7A" w:rsidRDefault="00713D7A" w:rsidP="00713D7A"/>
    <w:p w:rsidR="00713D7A" w:rsidRDefault="00713D7A" w:rsidP="00713D7A">
      <w:pPr>
        <w:pStyle w:val="a3"/>
        <w:ind w:firstLine="480"/>
      </w:pPr>
      <w:r>
        <w:lastRenderedPageBreak/>
        <w:t>综合两个公式，得结论：</w:t>
      </w:r>
    </w:p>
    <w:p w:rsidR="00713D7A" w:rsidRDefault="00713D7A" w:rsidP="00713D7A">
      <w:pPr>
        <w:pStyle w:val="a3"/>
        <w:ind w:firstLine="480"/>
      </w:pPr>
      <w:r>
        <w:t>当波长确定后，由公式2，有效面积越大，增益越大。</w:t>
      </w:r>
    </w:p>
    <w:p w:rsidR="00713D7A" w:rsidRDefault="00713D7A" w:rsidP="00713D7A">
      <w:pPr>
        <w:pStyle w:val="a3"/>
        <w:ind w:firstLine="480"/>
      </w:pPr>
      <w:r>
        <w:t>由公式1，口径越大（即有效面积越大，由公式3），波束越窄。</w:t>
      </w:r>
    </w:p>
    <w:p w:rsidR="00713D7A" w:rsidRDefault="00713D7A" w:rsidP="00713D7A">
      <w:pPr>
        <w:pStyle w:val="a3"/>
        <w:ind w:firstLine="480"/>
      </w:pPr>
      <w:r>
        <w:t>因此，在波长确定情况下，我们由需要的增益推算得到需要的口径（根据公式2、3），此时波束宽度即可由公式1确定。</w:t>
      </w:r>
    </w:p>
    <w:p w:rsidR="00713D7A" w:rsidRDefault="00713D7A" w:rsidP="00713D7A">
      <w:pPr>
        <w:pStyle w:val="a3"/>
        <w:ind w:firstLine="480"/>
      </w:pPr>
      <w:r>
        <w:t>举例计算，取L频段1670MHz，可知波长为（c/1670MHz）=0.03227m。波长确定！</w:t>
      </w:r>
    </w:p>
    <w:p w:rsidR="00713D7A" w:rsidRDefault="00713D7A" w:rsidP="00713D7A">
      <w:pPr>
        <w:pStyle w:val="a3"/>
        <w:ind w:firstLine="480"/>
      </w:pPr>
      <w:r>
        <w:t>由公式2，得到欲达到14dBi的增益，有效面积应该为0.065平方米。</w:t>
      </w:r>
    </w:p>
    <w:p w:rsidR="00713D7A" w:rsidRDefault="00713D7A" w:rsidP="00713D7A">
      <w:pPr>
        <w:pStyle w:val="a3"/>
        <w:ind w:firstLine="480"/>
      </w:pPr>
      <w:r>
        <w:t>由公式3，已知天线效率为0.5时，求得口径为0.405m。</w:t>
      </w:r>
    </w:p>
    <w:p w:rsidR="00713D7A" w:rsidRDefault="00713D7A" w:rsidP="00713D7A">
      <w:pPr>
        <w:pStyle w:val="a3"/>
        <w:ind w:firstLine="480"/>
      </w:pPr>
      <w:r>
        <w:t>由公式1，已知参数k为70，将口径、波长代入，求得天线功率波瓣宽度（二倍的θ）为31.027度。</w:t>
      </w:r>
    </w:p>
    <w:p w:rsidR="00713D7A" w:rsidRDefault="00713D7A" w:rsidP="00713D7A">
      <w:pPr>
        <w:pStyle w:val="a3"/>
        <w:ind w:firstLine="480"/>
      </w:pPr>
      <w:r>
        <w:t>更进一步，将公式123联立，发现波束宽度唯一由增益确定！如下：</w:t>
      </w:r>
    </w:p>
    <w:p w:rsidR="00713D7A" w:rsidRDefault="00713D7A" w:rsidP="00713D7A">
      <w:r>
        <w:rPr>
          <w:noProof/>
        </w:rPr>
        <w:drawing>
          <wp:inline distT="0" distB="0" distL="0" distR="0">
            <wp:extent cx="3454400" cy="1295400"/>
            <wp:effectExtent l="0" t="0" r="0" b="0"/>
            <wp:docPr id="28" name="图片 28" descr="电磁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电磁波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7A" w:rsidRDefault="00713D7A" w:rsidP="00713D7A">
      <w:r>
        <w:rPr>
          <w:noProof/>
        </w:rPr>
        <w:drawing>
          <wp:inline distT="0" distB="0" distL="0" distR="0">
            <wp:extent cx="5137150" cy="1377950"/>
            <wp:effectExtent l="0" t="0" r="6350" b="0"/>
            <wp:docPr id="29" name="图片 29" descr="电磁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电磁波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7A" w:rsidRPr="00713D7A" w:rsidRDefault="00713D7A" w:rsidP="00713D7A">
      <w:pPr>
        <w:rPr>
          <w:rFonts w:hint="eastAsia"/>
        </w:rPr>
      </w:pPr>
      <w:r>
        <w:t>因此：若人为将口径增大，就能将波束宽度减小，但同时必然引起</w:t>
      </w:r>
      <w:r>
        <w:t>G</w:t>
      </w:r>
      <w:r>
        <w:t>的增大，最终印证了上面公式：增益和波束宽度成反比。</w:t>
      </w:r>
      <w:bookmarkStart w:id="0" w:name="_GoBack"/>
      <w:bookmarkEnd w:id="0"/>
    </w:p>
    <w:sectPr w:rsidR="00713D7A" w:rsidRPr="00713D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4A7"/>
    <w:rsid w:val="000758EE"/>
    <w:rsid w:val="00271B73"/>
    <w:rsid w:val="002D7552"/>
    <w:rsid w:val="00713D7A"/>
    <w:rsid w:val="00776C71"/>
    <w:rsid w:val="008100DB"/>
    <w:rsid w:val="009544A7"/>
    <w:rsid w:val="00F30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659C8F-01C4-4D38-9C3F-CE543DEB5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713D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13D7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713D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6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严义雄(智能软件中心)</dc:creator>
  <cp:keywords/>
  <dc:description/>
  <cp:lastModifiedBy>严义雄(智能软件中心)</cp:lastModifiedBy>
  <cp:revision>6</cp:revision>
  <dcterms:created xsi:type="dcterms:W3CDTF">2023-01-10T00:38:00Z</dcterms:created>
  <dcterms:modified xsi:type="dcterms:W3CDTF">2023-01-10T00:53:00Z</dcterms:modified>
</cp:coreProperties>
</file>